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B77638" w:rsidRDefault="002E759D" w:rsidP="00BD1527">
      <w:pPr>
        <w:rPr>
          <w:lang w:val="en-US"/>
        </w:rPr>
      </w:pP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</w:t>
      </w:r>
      <w:r w:rsidR="00B249DF">
        <w:rPr>
          <w:b/>
          <w:bCs/>
        </w:rPr>
        <w:t xml:space="preserve"> w Białobrzegach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B249DF">
      <w:pPr>
        <w:jc w:val="both"/>
      </w:pPr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>tanie ofertowe z dnia 2</w:t>
      </w:r>
      <w:r w:rsidR="005C0856">
        <w:rPr>
          <w:sz w:val="22"/>
          <w:szCs w:val="22"/>
        </w:rPr>
        <w:t>3</w:t>
      </w:r>
      <w:r w:rsidR="00865F5F">
        <w:rPr>
          <w:sz w:val="22"/>
          <w:szCs w:val="22"/>
        </w:rPr>
        <w:t xml:space="preserve"> </w:t>
      </w:r>
      <w:r w:rsidR="005C0856">
        <w:rPr>
          <w:sz w:val="22"/>
          <w:szCs w:val="22"/>
        </w:rPr>
        <w:t>kwietnia 2014</w:t>
      </w:r>
      <w:r w:rsidR="00BC6C6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5C0856" w:rsidRPr="009300E2" w:rsidRDefault="005C0856" w:rsidP="005C0856">
      <w:pPr>
        <w:keepNext/>
        <w:outlineLvl w:val="0"/>
      </w:pPr>
      <w:r>
        <w:t>Wykonanie operatów szacunkowych celem :</w:t>
      </w:r>
    </w:p>
    <w:p w:rsidR="005C0856" w:rsidRDefault="005C0856" w:rsidP="005C0856">
      <w:pPr>
        <w:numPr>
          <w:ilvl w:val="0"/>
          <w:numId w:val="3"/>
        </w:numPr>
        <w:jc w:val="both"/>
      </w:pPr>
      <w:r>
        <w:t xml:space="preserve">ustalenia opłaty </w:t>
      </w:r>
      <w:proofErr w:type="spellStart"/>
      <w:r>
        <w:t>adiacenckiej</w:t>
      </w:r>
      <w:proofErr w:type="spellEnd"/>
      <w:r>
        <w:t xml:space="preserve"> w związku ze wzrostem wartości nieruchomości spowodowanym podziałem, zgodnie z art. 98a ustawy z dnia 21 sierpnia 1997 r. o gospodarce nieruchomościami (Dz. U. z 2010 r. Nr 102 poz. 651 z późniejszymi zmianami) z tytułu podziału : dz. nr 1867/2 położona w Białobrzegach – po podziale dz. nr 1867/3, 1867/4, 1857/5, 1867/6</w:t>
      </w:r>
    </w:p>
    <w:p w:rsidR="009300E2" w:rsidRPr="009300E2" w:rsidRDefault="005C0856" w:rsidP="005C0856">
      <w:pPr>
        <w:numPr>
          <w:ilvl w:val="0"/>
          <w:numId w:val="3"/>
        </w:numPr>
        <w:jc w:val="both"/>
      </w:pPr>
      <w:r>
        <w:t>ustalenia odszkodowania za działkę wydzieloną pod drogę publiczną  – dz. nr 1867/7 obręb Białobrzegi</w:t>
      </w:r>
    </w:p>
    <w:p w:rsidR="00B249DF" w:rsidRDefault="00B249DF" w:rsidP="00B249DF">
      <w:pPr>
        <w:jc w:val="both"/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  <w:bookmarkStart w:id="0" w:name="_GoBack"/>
      <w:bookmarkEnd w:id="0"/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1F2345"/>
    <w:rsid w:val="002E759D"/>
    <w:rsid w:val="00453972"/>
    <w:rsid w:val="004736B0"/>
    <w:rsid w:val="005C0856"/>
    <w:rsid w:val="007178A3"/>
    <w:rsid w:val="007B7B1B"/>
    <w:rsid w:val="007C4895"/>
    <w:rsid w:val="0080215F"/>
    <w:rsid w:val="00820A50"/>
    <w:rsid w:val="00865F5F"/>
    <w:rsid w:val="00867C14"/>
    <w:rsid w:val="008E6232"/>
    <w:rsid w:val="009300E2"/>
    <w:rsid w:val="009306DD"/>
    <w:rsid w:val="009404B7"/>
    <w:rsid w:val="00AB08E9"/>
    <w:rsid w:val="00B249DF"/>
    <w:rsid w:val="00B77638"/>
    <w:rsid w:val="00B972EF"/>
    <w:rsid w:val="00BB52E1"/>
    <w:rsid w:val="00BC6C67"/>
    <w:rsid w:val="00BD1527"/>
    <w:rsid w:val="00DB646C"/>
    <w:rsid w:val="00E03EB5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4</cp:revision>
  <cp:lastPrinted>2013-02-28T07:25:00Z</cp:lastPrinted>
  <dcterms:created xsi:type="dcterms:W3CDTF">2014-04-23T08:34:00Z</dcterms:created>
  <dcterms:modified xsi:type="dcterms:W3CDTF">2014-04-23T08:42:00Z</dcterms:modified>
</cp:coreProperties>
</file>